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9C" w:rsidRDefault="00F7219C" w:rsidP="00B33D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1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Приложение №1</w:t>
      </w:r>
    </w:p>
    <w:p w:rsidR="00B33D92" w:rsidRPr="00B33D92" w:rsidRDefault="00B33D92" w:rsidP="00B33D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УТВЕРЖДЕНО</w:t>
      </w:r>
    </w:p>
    <w:p w:rsidR="00B33D92" w:rsidRPr="00B33D92" w:rsidRDefault="00B33D92" w:rsidP="00B33D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приказом министерства</w:t>
      </w:r>
    </w:p>
    <w:p w:rsidR="00B33D92" w:rsidRPr="00B33D92" w:rsidRDefault="00B33D92" w:rsidP="00B33D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образования</w:t>
      </w:r>
    </w:p>
    <w:p w:rsidR="00B33D92" w:rsidRPr="00B33D92" w:rsidRDefault="00B33D92" w:rsidP="00B33D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Ставропольского края</w:t>
      </w:r>
    </w:p>
    <w:p w:rsidR="00B33D92" w:rsidRPr="00B33D92" w:rsidRDefault="00B33D92" w:rsidP="00B33D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DE4FE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09.09.2022 г. № </w:t>
      </w:r>
      <w:r w:rsidR="00DE4FEE" w:rsidRPr="00DE4FE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1585-пр</w:t>
      </w:r>
    </w:p>
    <w:p w:rsidR="00B33D92" w:rsidRPr="00B33D92" w:rsidRDefault="00B33D92" w:rsidP="00B33D92">
      <w:pPr>
        <w:keepNext/>
        <w:keepLines/>
        <w:widowControl w:val="0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keepNext/>
        <w:keepLines/>
        <w:widowControl w:val="0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keepNext/>
        <w:keepLines/>
        <w:widowControl w:val="0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keepNext/>
        <w:keepLines/>
        <w:widowControl w:val="0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bookmarkEnd w:id="0"/>
    <w:p w:rsidR="00B33D92" w:rsidRPr="00B33D92" w:rsidRDefault="00B33D92" w:rsidP="00B33D92">
      <w:pPr>
        <w:keepNext/>
        <w:keepLines/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</w:t>
      </w:r>
    </w:p>
    <w:p w:rsidR="00B33D92" w:rsidRPr="00B33D92" w:rsidRDefault="00B33D92" w:rsidP="00B33D92">
      <w:pPr>
        <w:widowControl w:val="0"/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 проведении краевого </w:t>
      </w:r>
      <w:r w:rsidRPr="00B33D9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конкурса </w:t>
      </w:r>
      <w:r w:rsidRPr="00B33D9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«Лучший учитель</w:t>
      </w:r>
    </w:p>
    <w:p w:rsidR="00B33D92" w:rsidRPr="00B33D92" w:rsidRDefault="00B33D92" w:rsidP="00B33D92">
      <w:pPr>
        <w:widowControl w:val="0"/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B33D9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основ безопасности жизнедеятельности»</w:t>
      </w:r>
    </w:p>
    <w:p w:rsidR="00B33D92" w:rsidRPr="00B33D92" w:rsidRDefault="00B33D92" w:rsidP="00B33D92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Общие положения</w:t>
      </w:r>
    </w:p>
    <w:p w:rsidR="00B33D92" w:rsidRPr="00B33D92" w:rsidRDefault="00B33D92" w:rsidP="00B33D92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numPr>
          <w:ilvl w:val="0"/>
          <w:numId w:val="4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определяет цел</w:t>
      </w:r>
      <w:r w:rsidR="00C7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задачи, категори</w:t>
      </w:r>
      <w:r w:rsidR="00C7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участников, порядок проведения краевого </w:t>
      </w:r>
      <w:r w:rsidRPr="00B33D9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конкурса </w:t>
      </w:r>
      <w:r w:rsidRPr="00B33D9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«Лучший учитель основ безопасности жизнедеятельности» (далее – Конкурс)</w:t>
      </w: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33D92" w:rsidRPr="00B33D92" w:rsidRDefault="00B33D92" w:rsidP="00B33D92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Организаторы Конкурса министерство образования Ставропольского края (далее – министерство) и государственное бюджетное учреждение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(далее – СКИРО ПК и ПРО) при участии Ставропольской краевой организацией Профессионального союза работников народного образования и науки Российской Федерации (далее – Профсоюз) при поддержке </w:t>
      </w:r>
      <w:r w:rsidRPr="00B33D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лавного управления МЧС России по Ставропольскому краю, 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краевого отделения </w:t>
      </w:r>
      <w:r w:rsidRPr="00B33D9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Общероссийской общественной организации «Всероссийское добровольное пожарное общество», военного комиссариата Ставропольского края, 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казенного учреждения «Противопожарная и аварийно-спасательная служба Ставропольского края».</w:t>
      </w:r>
    </w:p>
    <w:p w:rsidR="00B33D92" w:rsidRPr="00B33D92" w:rsidRDefault="00B33D92" w:rsidP="00B33D92">
      <w:pPr>
        <w:widowControl w:val="0"/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D92" w:rsidRPr="00B33D92" w:rsidRDefault="00B33D92" w:rsidP="00B33D92">
      <w:pPr>
        <w:widowControl w:val="0"/>
        <w:numPr>
          <w:ilvl w:val="0"/>
          <w:numId w:val="4"/>
        </w:numPr>
        <w:tabs>
          <w:tab w:val="left" w:pos="284"/>
          <w:tab w:val="left" w:pos="993"/>
          <w:tab w:val="left" w:pos="1418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Организационное и научно-методическое сопровождение осуществляет СКИРО ПК и ПРО.</w:t>
      </w:r>
    </w:p>
    <w:p w:rsidR="00B33D92" w:rsidRPr="00B33D92" w:rsidRDefault="00B33D92" w:rsidP="00B33D92">
      <w:pPr>
        <w:widowControl w:val="0"/>
        <w:tabs>
          <w:tab w:val="left" w:pos="284"/>
          <w:tab w:val="left" w:pos="993"/>
          <w:tab w:val="left" w:pos="1418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Участниками Конкурса являются педагогические работники, преподаватели-организаторы предмета «Основы безопасности жизнедеятельности» общеобразовательных организаций Ставропольского края (далее – общеобразовательные организации), в том числе, преподающие данный предмет по совместительству, </w:t>
      </w: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со стажем педагогической работы не менее трех лет. Во </w:t>
      </w:r>
      <w:r w:rsidRPr="00B33D92">
        <w:rPr>
          <w:rFonts w:ascii="Times New Roman" w:eastAsia="Tahoma" w:hAnsi="Times New Roman" w:cs="Times New Roman"/>
          <w:sz w:val="28"/>
          <w:szCs w:val="28"/>
          <w:lang w:val="en-US" w:eastAsia="ru-RU" w:bidi="ru-RU"/>
        </w:rPr>
        <w:t>II</w:t>
      </w: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(краевом) этапе Конкурса участвуют победители </w:t>
      </w:r>
      <w:r w:rsidRPr="00B33D92">
        <w:rPr>
          <w:rFonts w:ascii="Times New Roman" w:eastAsia="Tahoma" w:hAnsi="Times New Roman" w:cs="Times New Roman"/>
          <w:sz w:val="28"/>
          <w:szCs w:val="28"/>
          <w:lang w:val="en-US" w:eastAsia="ru-RU" w:bidi="ru-RU"/>
        </w:rPr>
        <w:t>I</w:t>
      </w: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(отборочного) этапа, участники от государственных общеобразовательных организаций, подведомственных министерству, или Ассоциаций учителей-</w:t>
      </w: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lastRenderedPageBreak/>
        <w:t>предметников по рекомендации Регионального учебно-методического объединения в системе общего образования Ставропольского края.</w:t>
      </w:r>
    </w:p>
    <w:p w:rsidR="00B33D92" w:rsidRPr="00B33D92" w:rsidRDefault="00B33D92" w:rsidP="00B33D92">
      <w:pPr>
        <w:widowControl w:val="0"/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Положением </w:t>
      </w:r>
      <w:r w:rsidR="00C77D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</w:t>
      </w:r>
      <w:r w:rsidR="00C77D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Конкурса участник не допускается к Конкурсу в случаях если:</w:t>
      </w:r>
    </w:p>
    <w:p w:rsidR="00B33D92" w:rsidRPr="00B33D92" w:rsidRDefault="00B33D92" w:rsidP="00B33D92">
      <w:pPr>
        <w:widowControl w:val="0"/>
        <w:numPr>
          <w:ilvl w:val="0"/>
          <w:numId w:val="5"/>
        </w:numPr>
        <w:tabs>
          <w:tab w:val="left" w:pos="284"/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является гражданином Российской Федерации;</w:t>
      </w:r>
    </w:p>
    <w:p w:rsidR="00B33D92" w:rsidRPr="00B33D92" w:rsidRDefault="00B33D92" w:rsidP="00B33D92">
      <w:pPr>
        <w:widowControl w:val="0"/>
        <w:numPr>
          <w:ilvl w:val="0"/>
          <w:numId w:val="5"/>
        </w:numPr>
        <w:tabs>
          <w:tab w:val="left" w:pos="284"/>
          <w:tab w:val="left" w:pos="709"/>
          <w:tab w:val="left" w:pos="783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является педагогическим работником общеобразовательной организации;</w:t>
      </w:r>
    </w:p>
    <w:p w:rsidR="00B33D92" w:rsidRPr="00B33D92" w:rsidRDefault="00B33D92" w:rsidP="00B33D92">
      <w:pPr>
        <w:widowControl w:val="0"/>
        <w:numPr>
          <w:ilvl w:val="0"/>
          <w:numId w:val="5"/>
        </w:numPr>
        <w:tabs>
          <w:tab w:val="left" w:pos="284"/>
          <w:tab w:val="left" w:pos="709"/>
          <w:tab w:val="left" w:pos="993"/>
          <w:tab w:val="left" w:pos="137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замещает должность руководителя;</w:t>
      </w:r>
    </w:p>
    <w:p w:rsidR="00B33D92" w:rsidRPr="00B33D92" w:rsidRDefault="00B33D92" w:rsidP="00B33D92">
      <w:pPr>
        <w:widowControl w:val="0"/>
        <w:numPr>
          <w:ilvl w:val="0"/>
          <w:numId w:val="5"/>
        </w:numPr>
        <w:tabs>
          <w:tab w:val="left" w:pos="284"/>
          <w:tab w:val="left" w:pos="709"/>
          <w:tab w:val="left" w:pos="993"/>
          <w:tab w:val="left" w:pos="137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представил полный перечень документов;</w:t>
      </w:r>
    </w:p>
    <w:p w:rsidR="00B33D92" w:rsidRPr="00B33D92" w:rsidRDefault="00B33D92" w:rsidP="00B33D92">
      <w:pPr>
        <w:widowControl w:val="0"/>
        <w:numPr>
          <w:ilvl w:val="0"/>
          <w:numId w:val="5"/>
        </w:numPr>
        <w:tabs>
          <w:tab w:val="left" w:pos="284"/>
          <w:tab w:val="left" w:pos="709"/>
          <w:tab w:val="left" w:pos="993"/>
          <w:tab w:val="left" w:pos="137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являлся победителем Конкурса в 2019-2021 гг.</w:t>
      </w:r>
    </w:p>
    <w:p w:rsidR="00B33D92" w:rsidRPr="00B33D92" w:rsidRDefault="00B33D92" w:rsidP="00B33D92">
      <w:pPr>
        <w:widowControl w:val="0"/>
        <w:tabs>
          <w:tab w:val="left" w:pos="284"/>
          <w:tab w:val="left" w:pos="709"/>
          <w:tab w:val="left" w:pos="993"/>
          <w:tab w:val="left" w:pos="1378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tabs>
          <w:tab w:val="left" w:pos="284"/>
          <w:tab w:val="left" w:pos="1378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 В случае письменного отказа со стороны победителя I (отборочного) этапа для участия во II (краевом) этапе Конкурса может быть направлен педагогический работник, занявший второе место на </w:t>
      </w:r>
      <w:r w:rsidRPr="00B33D92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(отборочном) этапе.</w:t>
      </w:r>
    </w:p>
    <w:p w:rsidR="00B33D92" w:rsidRPr="00B33D92" w:rsidRDefault="00B33D92" w:rsidP="00B33D92">
      <w:pPr>
        <w:widowControl w:val="0"/>
        <w:tabs>
          <w:tab w:val="left" w:pos="284"/>
          <w:tab w:val="left" w:pos="1378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numPr>
          <w:ilvl w:val="0"/>
          <w:numId w:val="12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_Hlk60127092"/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Конкурсе размещается в информационно-коммуникационной сети «Интернет» на официальном сайте министерства и СКИРО ПК и ПРО.</w:t>
      </w:r>
      <w:bookmarkEnd w:id="2"/>
    </w:p>
    <w:p w:rsidR="00B33D92" w:rsidRPr="00B33D92" w:rsidRDefault="00B33D92" w:rsidP="00B33D92">
      <w:pPr>
        <w:widowControl w:val="0"/>
        <w:tabs>
          <w:tab w:val="left" w:pos="284"/>
          <w:tab w:val="left" w:pos="1227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Цель и задачи Конкурса</w:t>
      </w:r>
    </w:p>
    <w:p w:rsidR="00B33D92" w:rsidRPr="00B33D92" w:rsidRDefault="00B33D92" w:rsidP="00B33D92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_Hlk60126199"/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8. Цель Конкурса: выявление и распространение инновационного педагогического опыта лучших учителей </w:t>
      </w: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 преподавателей-организаторов основ безопасности жизнедеятельности,</w:t>
      </w: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профессиональное и личностное развитие педагогов, работающих в общеобразовательных организациях Ставропольского края. </w:t>
      </w:r>
      <w:bookmarkEnd w:id="3"/>
    </w:p>
    <w:p w:rsidR="00B33D92" w:rsidRPr="00B33D92" w:rsidRDefault="00B33D92" w:rsidP="00B33D92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tabs>
          <w:tab w:val="left" w:pos="284"/>
          <w:tab w:val="left" w:pos="993"/>
          <w:tab w:val="left" w:pos="1418"/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9</w:t>
      </w: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Задачи Конкурса:</w:t>
      </w:r>
    </w:p>
    <w:p w:rsidR="00B33D92" w:rsidRPr="00B33D92" w:rsidRDefault="00B33D92" w:rsidP="00B33D92">
      <w:pPr>
        <w:widowControl w:val="0"/>
        <w:numPr>
          <w:ilvl w:val="0"/>
          <w:numId w:val="6"/>
        </w:numPr>
        <w:tabs>
          <w:tab w:val="left" w:pos="284"/>
          <w:tab w:val="left" w:pos="993"/>
          <w:tab w:val="left" w:pos="1418"/>
          <w:tab w:val="left" w:pos="22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выявление талантливых учителей и </w:t>
      </w: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преподавателей-организаторов основ безопасности жизнедеятельности</w:t>
      </w: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33D92" w:rsidRPr="00B33D92" w:rsidRDefault="00B33D92" w:rsidP="00B33D92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повышение престижа профессии и социального статуса учителей и </w:t>
      </w: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преподавателей-организаторов основ безопасности жизнедеятельности</w:t>
      </w: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33D92" w:rsidRPr="00B33D92" w:rsidRDefault="00B33D92" w:rsidP="00B33D92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обобщение и распространение передового опыта </w:t>
      </w: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новых технологий обучения по основам безопасности жизнедеятельности;</w:t>
      </w:r>
    </w:p>
    <w:p w:rsidR="00B33D92" w:rsidRPr="00B33D92" w:rsidRDefault="00B33D92" w:rsidP="00B33D92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повышение качества обучения обучающихся по вопросам гражданской обороны, защиты от чрезвычайных ситуаций, пожарной безопасности и безопасности людей на водных объектах, здорового образа жизни, а также обеспечения безопасного взаимодействия человека со средой обитания;</w:t>
      </w:r>
    </w:p>
    <w:p w:rsidR="00B33D92" w:rsidRPr="00B33D92" w:rsidRDefault="00B33D92" w:rsidP="00B33D92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повышение статуса предмета «Основы безопасности жизнедеятельности».</w:t>
      </w:r>
    </w:p>
    <w:p w:rsidR="00B33D92" w:rsidRPr="00B33D92" w:rsidRDefault="00B33D92" w:rsidP="00B33D92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shd w:val="clear" w:color="auto" w:fill="FFFFFF"/>
        <w:tabs>
          <w:tab w:val="left" w:pos="284"/>
          <w:tab w:val="left" w:pos="426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 w:bidi="ru-RU"/>
        </w:rPr>
      </w:pPr>
      <w:r w:rsidRPr="00B33D92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 w:bidi="ru-RU"/>
        </w:rPr>
        <w:t>III</w:t>
      </w:r>
      <w:r w:rsidRPr="00B33D92">
        <w:rPr>
          <w:rFonts w:ascii="Times New Roman" w:eastAsia="Times New Roman" w:hAnsi="Times New Roman" w:cs="Times New Roman"/>
          <w:color w:val="000000"/>
          <w:sz w:val="28"/>
          <w:szCs w:val="32"/>
          <w:lang w:eastAsia="ru-RU" w:bidi="ru-RU"/>
        </w:rPr>
        <w:t>. Порядок проведения и руководство Конкурса</w:t>
      </w:r>
    </w:p>
    <w:p w:rsidR="00B33D92" w:rsidRDefault="00B33D92" w:rsidP="00B33D92">
      <w:pPr>
        <w:widowControl w:val="0"/>
        <w:shd w:val="clear" w:color="auto" w:fill="FFFFFF"/>
        <w:tabs>
          <w:tab w:val="left" w:pos="284"/>
          <w:tab w:val="left" w:pos="426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B33D92" w:rsidRPr="00B33D92" w:rsidRDefault="00B33D92" w:rsidP="00B33D92">
      <w:pPr>
        <w:widowControl w:val="0"/>
        <w:shd w:val="clear" w:color="auto" w:fill="FFFFFF"/>
        <w:tabs>
          <w:tab w:val="left" w:pos="284"/>
          <w:tab w:val="left" w:pos="426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B33D92" w:rsidRPr="00B33D92" w:rsidRDefault="00B33D92" w:rsidP="00B33D92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 проводится в два этапа:</w:t>
      </w:r>
    </w:p>
    <w:p w:rsidR="00B33D92" w:rsidRPr="00B33D92" w:rsidRDefault="00B33D92" w:rsidP="00B33D92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I (отборочный) этап проводится органами управления образованием муниципальных и городских округов Ставропольского края (далее – муниципальные органы управления образованием) с 12 по 30 сентября 2022 года;</w:t>
      </w:r>
    </w:p>
    <w:p w:rsidR="00B33D92" w:rsidRPr="00B33D92" w:rsidRDefault="00B33D92" w:rsidP="00B33D92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II (краевой) этап проводится министерством, СКИРО ПК и ПРО, Профсоюзом:</w:t>
      </w:r>
    </w:p>
    <w:p w:rsidR="00B33D92" w:rsidRPr="00B33D92" w:rsidRDefault="00B33D92" w:rsidP="00B33D92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первый (заочный) тур – с 17 по 31 октября 2022 года;</w:t>
      </w:r>
    </w:p>
    <w:p w:rsidR="00B33D92" w:rsidRPr="00B33D92" w:rsidRDefault="00B33D92" w:rsidP="00B33D92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второй (очный) тур – 24 ноября 2022 года.</w:t>
      </w:r>
    </w:p>
    <w:p w:rsidR="00B33D92" w:rsidRPr="00B33D92" w:rsidRDefault="00B33D92" w:rsidP="00B33D92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I (отборочный) этап. Организационно-методическое обеспечение проведения 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I (отборочного) этапа </w:t>
      </w: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осуществляет организационный комитет муниципальных и городских округов Ставропольского края, состав которого утверждается приказом муниципального ор</w:t>
      </w: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>гана управления образованием (далее соответственно – оргкомитет I отборочного этапа).</w:t>
      </w:r>
    </w:p>
    <w:p w:rsidR="00B33D92" w:rsidRPr="00B33D92" w:rsidRDefault="00B33D92" w:rsidP="00B33D92">
      <w:pPr>
        <w:widowControl w:val="0"/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 I (отборочном) этапе конкурсанты </w:t>
      </w:r>
      <w:r w:rsidRPr="00B33D9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принимают участие </w:t>
      </w: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на основании заявок общеобразовательных организаций, которые направляются в оргкомитет I отборочного этапа. </w:t>
      </w:r>
    </w:p>
    <w:p w:rsidR="00B33D92" w:rsidRPr="00B33D92" w:rsidRDefault="00B33D92" w:rsidP="00B33D92">
      <w:pPr>
        <w:widowControl w:val="0"/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numPr>
          <w:ilvl w:val="0"/>
          <w:numId w:val="13"/>
        </w:numPr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Общеобразовательными организациями направляются педагогические работники:</w:t>
      </w:r>
    </w:p>
    <w:p w:rsidR="00B33D92" w:rsidRPr="00B33D92" w:rsidRDefault="00B33D92" w:rsidP="00B33D92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обладающие высоким уровнем профессиональной подготовки;</w:t>
      </w:r>
    </w:p>
    <w:p w:rsidR="00B33D92" w:rsidRPr="00B33D92" w:rsidRDefault="00B33D92" w:rsidP="00B33D92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активно взаимодействующие с органами, специально уполномоченными на решение задач в области защиты населения и территорий от чрезвычайных ситуаций и (или) гражданской обороны; </w:t>
      </w:r>
    </w:p>
    <w:p w:rsidR="00B33D92" w:rsidRPr="00B33D92" w:rsidRDefault="00B33D92" w:rsidP="00B33D92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организующие участие обучающихся во всероссийской олимпиаде школьников по основам безопасности жизнедеятельности, </w:t>
      </w:r>
      <w:r w:rsidRPr="00B33D9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Всероссийском</w:t>
      </w: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детско-юношеском военно-</w:t>
      </w:r>
      <w:r w:rsidRPr="00B33D9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патриотическом общественном </w:t>
      </w: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движении «Юнармия», Всероссийском детско-юношеском общественном движении «Школа безопасности», Всероссийском добровольном пожарном обществе, в проекте «Безопасное колесо», соревнованиях «Школа безопасности», «Юный спасатель», «Зарница», «Вахта Памяти»; </w:t>
      </w:r>
    </w:p>
    <w:p w:rsidR="00B33D92" w:rsidRPr="00B33D92" w:rsidRDefault="00B33D92" w:rsidP="00B33D92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участвующие в развитии кадетских, казачьих классов, юнармейских отрядов, отрядов «Юный спасатель», «Юный пожарный» и других;</w:t>
      </w:r>
    </w:p>
    <w:p w:rsidR="00B33D92" w:rsidRPr="00B33D92" w:rsidRDefault="00B33D92" w:rsidP="00B33D92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активно участвующие в создании и развитии учебно-материальной базы по курсу предмета «Основы безопасности жизнедеятельности».</w:t>
      </w:r>
    </w:p>
    <w:p w:rsidR="00B33D92" w:rsidRPr="00B33D92" w:rsidRDefault="00B33D92" w:rsidP="00B33D92">
      <w:p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Для участия в I (отборочном) этапе конкурсантами предоставляются следующие документы:</w:t>
      </w:r>
    </w:p>
    <w:p w:rsidR="00B33D92" w:rsidRPr="00B33D92" w:rsidRDefault="00B33D92" w:rsidP="00B33D9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аналитическая справка о педагогической деятельности конкурсанта; </w:t>
      </w:r>
    </w:p>
    <w:p w:rsidR="00B33D92" w:rsidRPr="00B33D92" w:rsidRDefault="00B33D92" w:rsidP="00B33D9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lastRenderedPageBreak/>
        <w:t xml:space="preserve">портфолио </w:t>
      </w:r>
      <w:r w:rsidRPr="00B33D92">
        <w:rPr>
          <w:rFonts w:ascii="Times New Roman" w:eastAsia="Tahoma" w:hAnsi="Times New Roman" w:cs="Times New Roman"/>
          <w:color w:val="000000"/>
          <w:spacing w:val="3"/>
          <w:sz w:val="28"/>
          <w:szCs w:val="28"/>
          <w:lang w:eastAsia="ru-RU" w:bidi="ru-RU"/>
        </w:rPr>
        <w:t>конкурсанта</w:t>
      </w:r>
      <w:r w:rsidRPr="00B33D92">
        <w:rPr>
          <w:rFonts w:ascii="Times New Roman" w:eastAsia="Tahoma" w:hAnsi="Times New Roman" w:cs="Times New Roman"/>
          <w:bCs/>
          <w:color w:val="000000"/>
          <w:spacing w:val="-18"/>
          <w:sz w:val="28"/>
          <w:szCs w:val="28"/>
          <w:lang w:eastAsia="ru-RU" w:bidi="ru-RU"/>
        </w:rPr>
        <w:t>;</w:t>
      </w:r>
    </w:p>
    <w:p w:rsidR="00B33D92" w:rsidRPr="00B33D92" w:rsidRDefault="00B33D92" w:rsidP="00B33D9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конспекты трех уроков</w:t>
      </w:r>
      <w:r w:rsidRPr="00B33D92">
        <w:rPr>
          <w:rFonts w:ascii="Times New Roman" w:eastAsia="Tahoma" w:hAnsi="Times New Roman" w:cs="Times New Roman"/>
          <w:color w:val="000000"/>
          <w:spacing w:val="3"/>
          <w:sz w:val="28"/>
          <w:szCs w:val="28"/>
          <w:lang w:eastAsia="ru-RU" w:bidi="ru-RU"/>
        </w:rPr>
        <w:t>, следующих друг за другом;</w:t>
      </w:r>
    </w:p>
    <w:p w:rsidR="00B33D92" w:rsidRPr="00B33D92" w:rsidRDefault="00B33D92" w:rsidP="00B33D9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pacing w:val="-1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конспекты двух </w:t>
      </w:r>
      <w:r w:rsidRPr="00B33D92">
        <w:rPr>
          <w:rFonts w:ascii="Times New Roman" w:eastAsia="Tahoma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внеклассных мероприятий; </w:t>
      </w:r>
    </w:p>
    <w:p w:rsidR="00B33D92" w:rsidRPr="00B33D92" w:rsidRDefault="00B33D92" w:rsidP="00B33D9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pacing w:val="-1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pacing w:val="-1"/>
          <w:sz w:val="28"/>
          <w:szCs w:val="28"/>
          <w:lang w:eastAsia="ru-RU" w:bidi="ru-RU"/>
        </w:rPr>
        <w:t>фото и (или) видеоматериалы.</w:t>
      </w:r>
    </w:p>
    <w:p w:rsidR="00B33D92" w:rsidRPr="00B33D92" w:rsidRDefault="00B33D92" w:rsidP="00B33D9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/>
          <w:spacing w:val="-1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Документы должны быть заверены подписью руководителя общеобразовательной организации и скреплены печатью.</w:t>
      </w:r>
    </w:p>
    <w:p w:rsidR="00B33D92" w:rsidRPr="00B33D92" w:rsidRDefault="00B33D92" w:rsidP="00B33D92">
      <w:pPr>
        <w:widowControl w:val="0"/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Основными видами конкурсных испытаний на I (отборочном) этапе являются: </w:t>
      </w:r>
    </w:p>
    <w:p w:rsidR="00B33D92" w:rsidRPr="00B33D92" w:rsidRDefault="00B33D92" w:rsidP="00B33D92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«Открытый урок»; </w:t>
      </w:r>
    </w:p>
    <w:p w:rsidR="00B33D92" w:rsidRPr="00B33D92" w:rsidRDefault="00B33D92" w:rsidP="00B33D92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«Открытое внеклассное мероприятие»; </w:t>
      </w:r>
    </w:p>
    <w:p w:rsidR="00B33D92" w:rsidRPr="00B33D92" w:rsidRDefault="00B33D92" w:rsidP="00B33D92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«Представление педагогического опыта».</w:t>
      </w:r>
    </w:p>
    <w:p w:rsidR="00B33D92" w:rsidRPr="00B33D92" w:rsidRDefault="00B33D92" w:rsidP="00B33D92">
      <w:pPr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 решению оргкомитета I отборочного этапа количество конкурсных испытаний для участников может быть увеличено.</w:t>
      </w:r>
    </w:p>
    <w:p w:rsidR="00B33D92" w:rsidRPr="00B33D92" w:rsidRDefault="00B33D92" w:rsidP="00B33D92">
      <w:pPr>
        <w:widowControl w:val="0"/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numPr>
          <w:ilvl w:val="0"/>
          <w:numId w:val="13"/>
        </w:numPr>
        <w:tabs>
          <w:tab w:val="left" w:pos="284"/>
          <w:tab w:val="left" w:pos="851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II (краевой) этап. Для участие в первом (заочном) туре II (краевого) этапа (далее – первый заочный тур) выдвигаются: победители или призеры </w:t>
      </w:r>
      <w:r w:rsidRPr="00B33D92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(отборочного) этапа, занявшие II место по количеству баллов (при наличии мотивированного письменного отказа со стороны победителя), участники от государственных общеобразовательных организаций, подведомственных министерству, или Ассоциаций учителей-предметников по рекомендации Регионального учебно-методического объединения в системе общего образования Ставропольского края.</w:t>
      </w:r>
    </w:p>
    <w:p w:rsidR="00B33D92" w:rsidRPr="00B33D92" w:rsidRDefault="00B33D92" w:rsidP="00B33D92">
      <w:pPr>
        <w:widowControl w:val="0"/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B33D92" w:rsidRPr="00B33D92" w:rsidRDefault="00B33D92" w:rsidP="00B33D92">
      <w:pPr>
        <w:widowControl w:val="0"/>
        <w:numPr>
          <w:ilvl w:val="0"/>
          <w:numId w:val="13"/>
        </w:numPr>
        <w:tabs>
          <w:tab w:val="left" w:pos="284"/>
          <w:tab w:val="left" w:pos="851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Официальным письмом направляются в организационный комитет Конкурса (далее – Оргкомитет Конкурса) следующие материалы на бумажном носителе и электронном носителе в формате </w:t>
      </w:r>
      <w:r w:rsidRPr="00B33D92">
        <w:rPr>
          <w:rFonts w:ascii="Times New Roman" w:eastAsia="Tahoma" w:hAnsi="Times New Roman" w:cs="Times New Roman"/>
          <w:sz w:val="28"/>
          <w:szCs w:val="28"/>
          <w:lang w:bidi="en-US"/>
        </w:rPr>
        <w:t>.</w:t>
      </w:r>
      <w:r w:rsidRPr="00B33D92">
        <w:rPr>
          <w:rFonts w:ascii="Times New Roman" w:eastAsia="Tahoma" w:hAnsi="Times New Roman" w:cs="Times New Roman"/>
          <w:sz w:val="28"/>
          <w:szCs w:val="28"/>
          <w:lang w:val="en-US" w:bidi="en-US"/>
        </w:rPr>
        <w:t>pdf</w:t>
      </w: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и .</w:t>
      </w:r>
      <w:r w:rsidRPr="00B33D92">
        <w:rPr>
          <w:rFonts w:ascii="Times New Roman" w:eastAsia="Tahoma" w:hAnsi="Times New Roman" w:cs="Times New Roman"/>
          <w:sz w:val="28"/>
          <w:szCs w:val="28"/>
          <w:lang w:val="en-US" w:eastAsia="ru-RU" w:bidi="ru-RU"/>
        </w:rPr>
        <w:t>word</w:t>
      </w: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(флеш-</w:t>
      </w: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накопителе</w:t>
      </w: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) </w:t>
      </w: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 срок </w:t>
      </w: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с 03 по 12 октября</w:t>
      </w: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2022 года:</w:t>
      </w:r>
    </w:p>
    <w:p w:rsidR="00B33D92" w:rsidRPr="00B33D92" w:rsidRDefault="00B33D92" w:rsidP="00B33D92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представление по форме согласно приложению 1 </w:t>
      </w: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(на бумажном носителе);</w:t>
      </w:r>
    </w:p>
    <w:p w:rsidR="00B33D92" w:rsidRPr="00B33D92" w:rsidRDefault="00B33D92" w:rsidP="00B33D92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выписка из протокола заседания оргкомитета I (отборочного) этапа о выдвижении кандидатуры для участия во II (краевом) этапе (приложение 2);</w:t>
      </w:r>
    </w:p>
    <w:p w:rsidR="00B33D92" w:rsidRPr="00B33D92" w:rsidRDefault="00B33D92" w:rsidP="00B33D9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аналитическая справка о педагогической деятельности конкурсанта; </w:t>
      </w:r>
    </w:p>
    <w:p w:rsidR="00B33D92" w:rsidRPr="00B33D92" w:rsidRDefault="00B33D92" w:rsidP="00B33D9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B33D92">
        <w:rPr>
          <w:rFonts w:ascii="Times New Roman" w:eastAsia="Tahoma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портфолио </w:t>
      </w:r>
      <w:r w:rsidRPr="00B33D92">
        <w:rPr>
          <w:rFonts w:ascii="Times New Roman" w:eastAsia="Tahoma" w:hAnsi="Times New Roman" w:cs="Times New Roman"/>
          <w:color w:val="000000"/>
          <w:spacing w:val="3"/>
          <w:sz w:val="28"/>
          <w:szCs w:val="28"/>
          <w:lang w:eastAsia="ru-RU" w:bidi="ru-RU"/>
        </w:rPr>
        <w:t>конкурсанта</w:t>
      </w:r>
      <w:r w:rsidRPr="00B33D92">
        <w:rPr>
          <w:rFonts w:ascii="Times New Roman" w:eastAsia="Tahoma" w:hAnsi="Times New Roman" w:cs="Times New Roman"/>
          <w:bCs/>
          <w:color w:val="000000"/>
          <w:spacing w:val="-18"/>
          <w:sz w:val="28"/>
          <w:szCs w:val="28"/>
          <w:lang w:eastAsia="ru-RU" w:bidi="ru-RU"/>
        </w:rPr>
        <w:t>;</w:t>
      </w:r>
    </w:p>
    <w:p w:rsidR="00B33D92" w:rsidRPr="00B33D92" w:rsidRDefault="00B33D92" w:rsidP="00B33D9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конспекты разработанных трех уроков</w:t>
      </w:r>
      <w:r w:rsidRPr="00B33D92">
        <w:rPr>
          <w:rFonts w:ascii="Times New Roman" w:eastAsia="Tahoma" w:hAnsi="Times New Roman" w:cs="Times New Roman"/>
          <w:color w:val="000000"/>
          <w:spacing w:val="3"/>
          <w:sz w:val="28"/>
          <w:szCs w:val="28"/>
          <w:lang w:eastAsia="ru-RU" w:bidi="ru-RU"/>
        </w:rPr>
        <w:t>, следующих друг за другом;</w:t>
      </w:r>
    </w:p>
    <w:p w:rsidR="00B33D92" w:rsidRPr="00B33D92" w:rsidRDefault="00B33D92" w:rsidP="00B33D9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color w:val="000000"/>
          <w:spacing w:val="-1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конспекты двух </w:t>
      </w:r>
      <w:r w:rsidRPr="00B33D92">
        <w:rPr>
          <w:rFonts w:ascii="Times New Roman" w:eastAsia="Tahoma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внеклассных мероприятий; </w:t>
      </w:r>
    </w:p>
    <w:p w:rsidR="00B33D92" w:rsidRPr="00B33D92" w:rsidRDefault="00B33D92" w:rsidP="00B33D9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pacing w:val="-1"/>
          <w:sz w:val="28"/>
          <w:szCs w:val="28"/>
          <w:lang w:eastAsia="ru-RU" w:bidi="ru-RU"/>
        </w:rPr>
        <w:t>фото и/или видеоматериалы</w:t>
      </w: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(фотографии предоставляются в электронном формате на флеш-накопителе в формате *.jpg с разрешением 300 точек на дюйм без уменьшения исходного размера – цветная (портрет 9 х 13)).</w:t>
      </w:r>
    </w:p>
    <w:p w:rsidR="00B33D92" w:rsidRPr="00B33D92" w:rsidRDefault="00B33D92" w:rsidP="00B33D92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подписываются участником первого заочного тура, заверяются подписью руководителя общеобразовательной организации, 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скрепляются печатью, подшиваются в папку и направляются в бумажном и электронном вариантах (на флеш-накопителе) в соответствии с требованиями к оформлению конкурсных материалов (приложение 3).</w:t>
      </w:r>
    </w:p>
    <w:p w:rsidR="00B33D92" w:rsidRPr="00B33D92" w:rsidRDefault="00B33D92" w:rsidP="00B33D92">
      <w:pPr>
        <w:widowControl w:val="0"/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 материалов осуществляется Оргкомитетом Конкурса в СКИРО ПК и ПРО по адресу: г. Ставрополь, ул. Лермонтова, 189А, каб. 24А.</w:t>
      </w:r>
    </w:p>
    <w:p w:rsidR="00B33D92" w:rsidRPr="00B33D92" w:rsidRDefault="00B33D92" w:rsidP="00B33D92">
      <w:pPr>
        <w:widowControl w:val="0"/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Положением проведения Конкурса материалы, представляемые на Конкурс, не возвращаются и могут быть использованы для публикаций в средствах массовой информации и при подготовке учебно-методических материалов Конкурса. Материалы, представленные участниками Конкурса, хранятся в СКИРО ПК и ПРО в течение 1 года. </w:t>
      </w:r>
    </w:p>
    <w:p w:rsidR="00B33D92" w:rsidRPr="00B33D92" w:rsidRDefault="00B33D92" w:rsidP="00B33D92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 в Конкурсе является добровольным.</w:t>
      </w:r>
    </w:p>
    <w:p w:rsidR="00B33D92" w:rsidRPr="00B33D92" w:rsidRDefault="00B33D92" w:rsidP="00B33D92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tabs>
          <w:tab w:val="left" w:pos="142"/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20. Второй (очный) тур</w:t>
      </w: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II (краевого) этапа «Учитель – профессионал» (далее – второй очный тур) включает два конкурсных испытания: «Открытый урок и его самоанализ» и «</w:t>
      </w: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Представление педагогического опыта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B33D92" w:rsidRPr="00B33D92" w:rsidRDefault="00B33D92" w:rsidP="00B33D92">
      <w:pPr>
        <w:widowControl w:val="0"/>
        <w:tabs>
          <w:tab w:val="left" w:pos="142"/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tabs>
          <w:tab w:val="left" w:pos="284"/>
          <w:tab w:val="left" w:pos="567"/>
          <w:tab w:val="left" w:pos="709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21. Конкурсное испытание «Открытый урок и его самоанализ».</w:t>
      </w:r>
    </w:p>
    <w:p w:rsidR="00B33D92" w:rsidRPr="00B33D92" w:rsidRDefault="00B33D92" w:rsidP="00B33D92">
      <w:pPr>
        <w:widowControl w:val="0"/>
        <w:tabs>
          <w:tab w:val="left" w:pos="284"/>
          <w:tab w:val="left" w:pos="1418"/>
          <w:tab w:val="left" w:pos="2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Цель: 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 </w:t>
      </w:r>
    </w:p>
    <w:p w:rsidR="00B33D92" w:rsidRPr="00B33D92" w:rsidRDefault="00B33D92" w:rsidP="00B33D92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Формат конкурсного испытания: (проведение урока – 35 минут; самоанализ урока и вопросы жюри – 10 минут), который проводится конкурсантом в образовательной организации, утверждённой Оргкомитетом Конкурса в качестве площадки проведения второго очного тура. Темы уроков определяются локальным актом общеобразовательной организации 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классах). </w:t>
      </w:r>
    </w:p>
    <w:p w:rsidR="00B33D92" w:rsidRPr="00B33D92" w:rsidRDefault="00B33D92" w:rsidP="00B33D92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tabs>
          <w:tab w:val="left" w:pos="284"/>
          <w:tab w:val="left" w:pos="42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Конкурсное испытание «</w:t>
      </w:r>
      <w:r w:rsidRPr="00B33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педагогического опыта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B33D92" w:rsidRPr="00B33D92" w:rsidRDefault="00B33D92" w:rsidP="00B33D92">
      <w:pPr>
        <w:widowControl w:val="0"/>
        <w:tabs>
          <w:tab w:val="left" w:pos="284"/>
          <w:tab w:val="left" w:pos="1418"/>
          <w:tab w:val="left" w:pos="2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Цель: </w:t>
      </w: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конкурсантом профессионального мастерства в передаче инновационного педагогического опыта и культуры проектирования в образовании.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</w:p>
    <w:p w:rsidR="00B33D92" w:rsidRPr="00B33D92" w:rsidRDefault="00B33D92" w:rsidP="00B33D92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</w:t>
      </w:r>
    </w:p>
    <w:p w:rsidR="00B33D92" w:rsidRPr="00B33D92" w:rsidRDefault="00B33D92" w:rsidP="00B33D92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Регламент: выступление конкурсанта – до 20 минут, вопросы жюри и ответы участника – до 10 минут.</w:t>
      </w:r>
    </w:p>
    <w:p w:rsidR="00B33D92" w:rsidRPr="00B33D92" w:rsidRDefault="00B33D92" w:rsidP="00B33D92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B33D92" w:rsidRPr="00B33D92" w:rsidRDefault="00B33D92" w:rsidP="00B33D92">
      <w:pPr>
        <w:widowControl w:val="0"/>
        <w:tabs>
          <w:tab w:val="left" w:pos="284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IV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Оргкомитет, жюри и счётная комиссия Конкурса</w:t>
      </w:r>
    </w:p>
    <w:p w:rsidR="00B33D92" w:rsidRPr="00B33D92" w:rsidRDefault="00B33D92" w:rsidP="00B33D92">
      <w:pPr>
        <w:widowControl w:val="0"/>
        <w:tabs>
          <w:tab w:val="left" w:pos="284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B33D92" w:rsidRPr="00B33D92" w:rsidRDefault="00B33D92" w:rsidP="00B33D92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руководство подготовкой и проведением Конкурса осуществляет Оргкомитет Конкурса, утвержденный министерством.</w:t>
      </w:r>
    </w:p>
    <w:p w:rsidR="00B33D92" w:rsidRPr="00B33D92" w:rsidRDefault="00B33D92" w:rsidP="00B33D92">
      <w:pPr>
        <w:widowControl w:val="0"/>
        <w:tabs>
          <w:tab w:val="left" w:pos="284"/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Оргкомитет Конкурса:</w:t>
      </w:r>
    </w:p>
    <w:p w:rsidR="00B33D92" w:rsidRPr="00B33D92" w:rsidRDefault="00B33D92" w:rsidP="00B33D92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определяет порядок работы членов Оргкомитета Конкурса;</w:t>
      </w:r>
    </w:p>
    <w:p w:rsidR="00B33D92" w:rsidRPr="00B33D92" w:rsidRDefault="00B33D92" w:rsidP="00B33D92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координирует работу членов жюри;</w:t>
      </w:r>
    </w:p>
    <w:p w:rsidR="00B33D92" w:rsidRPr="00B33D92" w:rsidRDefault="00B33D92" w:rsidP="00B33D92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устанавливает количество участников </w:t>
      </w: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Конкурса;</w:t>
      </w:r>
    </w:p>
    <w:p w:rsidR="00B33D92" w:rsidRPr="00B33D92" w:rsidRDefault="00B33D92" w:rsidP="00B33D92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3D9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принимает решение о результатах Конкурса;</w:t>
      </w:r>
    </w:p>
    <w:p w:rsidR="00B33D92" w:rsidRPr="00B33D92" w:rsidRDefault="00B33D92" w:rsidP="00B33D92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ar-SA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торжественную церемонию награждения участников, лауреатов и победителей Конкурса.</w:t>
      </w:r>
    </w:p>
    <w:p w:rsidR="00B33D92" w:rsidRPr="00B33D92" w:rsidRDefault="00B33D92" w:rsidP="00B33D92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оценивания конкурсных испытаний формируется два состава жюри, утверждаемого Оргкомитетом Конкурса:</w:t>
      </w:r>
    </w:p>
    <w:p w:rsidR="00B33D92" w:rsidRPr="00B33D92" w:rsidRDefault="00B33D92" w:rsidP="00B33D92">
      <w:pPr>
        <w:widowControl w:val="0"/>
        <w:numPr>
          <w:ilvl w:val="0"/>
          <w:numId w:val="11"/>
        </w:numPr>
        <w:tabs>
          <w:tab w:val="left" w:pos="284"/>
          <w:tab w:val="left" w:pos="827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жюри для оценивания заданий первого заочного тура;</w:t>
      </w:r>
    </w:p>
    <w:p w:rsidR="00B33D92" w:rsidRDefault="00B33D92" w:rsidP="00B33D92">
      <w:pPr>
        <w:widowControl w:val="0"/>
        <w:numPr>
          <w:ilvl w:val="0"/>
          <w:numId w:val="11"/>
        </w:numPr>
        <w:tabs>
          <w:tab w:val="left" w:pos="284"/>
          <w:tab w:val="left" w:pos="81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жюри для оценивания заданий второго очного тура.</w:t>
      </w:r>
    </w:p>
    <w:p w:rsidR="00B33D92" w:rsidRPr="00B33D92" w:rsidRDefault="00B33D92" w:rsidP="00B33D92">
      <w:pPr>
        <w:widowControl w:val="0"/>
        <w:tabs>
          <w:tab w:val="left" w:pos="284"/>
          <w:tab w:val="left" w:pos="81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Жюри Конкурса оценивает конкурсные задания и материалы </w:t>
      </w:r>
      <w:r w:rsidRPr="00B33D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(краевого) этапа Конкурса в соответствии с критериями (приложение 4, 5). По каждому конкурсному испытанию члены жюри Конкурса заполняют оценочные ведомости, утвержденными настоящим Положением (приложение 6, 7), и передают их в Счетную комиссию.</w:t>
      </w:r>
    </w:p>
    <w:p w:rsidR="00B33D92" w:rsidRPr="00B33D92" w:rsidRDefault="00B33D92" w:rsidP="00B33D92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Конкурса обязаны соблюдать настоящее Положение, голосовать индивидуально, не пропускать заседания без уважительной причины.</w:t>
      </w:r>
    </w:p>
    <w:p w:rsidR="00B33D92" w:rsidRPr="00B33D92" w:rsidRDefault="00B33D92" w:rsidP="00B33D92">
      <w:pPr>
        <w:widowControl w:val="0"/>
        <w:tabs>
          <w:tab w:val="left" w:pos="284"/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ahoma" w:eastAsia="Tahoma" w:hAnsi="Tahoma" w:cs="Tahoma"/>
          <w:sz w:val="24"/>
          <w:szCs w:val="24"/>
          <w:lang w:eastAsia="ru-RU" w:bidi="ru-RU"/>
        </w:rPr>
      </w:pP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Счетная комиссия готовит сводные оценочные ведомости по результатам выполнения участниками </w:t>
      </w:r>
      <w:r w:rsidRPr="00B33D92">
        <w:rPr>
          <w:rFonts w:ascii="Times New Roman" w:eastAsia="Tahoma" w:hAnsi="Times New Roman" w:cs="Times New Roman"/>
          <w:sz w:val="28"/>
          <w:szCs w:val="28"/>
          <w:lang w:val="en-US" w:eastAsia="ru-RU" w:bidi="ru-RU"/>
        </w:rPr>
        <w:t>II</w:t>
      </w: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(краевого) этапа Конкурса конкурсных испытаний, организует подсчет баллов, набранных участниками в конкурсных испытаниях первого заочного и второго очного туров.</w:t>
      </w:r>
    </w:p>
    <w:p w:rsidR="00B33D92" w:rsidRPr="00B33D92" w:rsidRDefault="00B33D92" w:rsidP="00B33D9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Оценочные ведомости архивируются и хранятся в СКИРО ПК и ПРО в течение 1 года после завершения Конкурса, по истечении указанного срока уничтожаются.</w:t>
      </w:r>
    </w:p>
    <w:p w:rsidR="00B33D92" w:rsidRPr="00B33D92" w:rsidRDefault="00B33D92" w:rsidP="00B33D92">
      <w:pPr>
        <w:widowControl w:val="0"/>
        <w:tabs>
          <w:tab w:val="left" w:pos="284"/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ahoma" w:eastAsia="Tahoma" w:hAnsi="Tahoma" w:cs="Tahoma"/>
          <w:sz w:val="24"/>
          <w:szCs w:val="24"/>
          <w:lang w:eastAsia="ru-RU" w:bidi="ru-RU"/>
        </w:rPr>
      </w:pP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Профилактика конфликта интересов осуществляется следующим образом: в состав жюри Конкурса не могут входить представители тех организаций, в которых работают участники </w:t>
      </w:r>
      <w:r w:rsidRPr="00B33D92">
        <w:rPr>
          <w:rFonts w:ascii="Times New Roman" w:eastAsia="Tahoma" w:hAnsi="Times New Roman" w:cs="Times New Roman"/>
          <w:sz w:val="28"/>
          <w:szCs w:val="28"/>
          <w:lang w:val="en-US" w:eastAsia="ru-RU" w:bidi="ru-RU"/>
        </w:rPr>
        <w:t>II</w:t>
      </w: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(краевого) этапа Конкурса.</w:t>
      </w:r>
    </w:p>
    <w:p w:rsidR="00B33D92" w:rsidRPr="00B33D92" w:rsidRDefault="00B33D92" w:rsidP="00B33D92">
      <w:pPr>
        <w:widowControl w:val="0"/>
        <w:tabs>
          <w:tab w:val="left" w:pos="284"/>
          <w:tab w:val="left" w:pos="567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ahoma" w:eastAsia="Tahoma" w:hAnsi="Tahoma" w:cs="Tahoma"/>
          <w:sz w:val="24"/>
          <w:szCs w:val="24"/>
          <w:lang w:eastAsia="ru-RU" w:bidi="ru-RU"/>
        </w:rPr>
      </w:pP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Все эксперты жюри Конкурса обладают равными правами. Каждый эксперт жюри Конкурса имеет один решающий голос и правомочен принимать решения по вопросам своей компетенции отдельно по каждому конкурсанту.</w:t>
      </w:r>
    </w:p>
    <w:p w:rsidR="00B33D92" w:rsidRPr="00B33D92" w:rsidRDefault="00B33D92" w:rsidP="00B33D92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Оценивание конкурсантов за других экспертов жюри Конкурса не допускается.</w:t>
      </w:r>
    </w:p>
    <w:p w:rsidR="00B33D92" w:rsidRPr="00B33D92" w:rsidRDefault="00B33D92" w:rsidP="00B33D92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D92" w:rsidRPr="00B33D92" w:rsidRDefault="00B33D92" w:rsidP="00B33D92">
      <w:pPr>
        <w:widowControl w:val="0"/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ahoma" w:eastAsia="Tahoma" w:hAnsi="Tahoma" w:cs="Tahoma"/>
          <w:sz w:val="24"/>
          <w:szCs w:val="24"/>
          <w:lang w:eastAsia="ru-RU" w:bidi="ru-RU"/>
        </w:rPr>
      </w:pP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2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>5</w:t>
      </w: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. Алгоритм подсчета количества баллов, начисленных каждому участнику </w:t>
      </w:r>
      <w:r w:rsidRPr="00B33D92">
        <w:rPr>
          <w:rFonts w:ascii="Times New Roman" w:eastAsia="Tahoma" w:hAnsi="Times New Roman" w:cs="Times New Roman"/>
          <w:sz w:val="28"/>
          <w:szCs w:val="28"/>
          <w:lang w:val="en-US" w:eastAsia="ru-RU" w:bidi="ru-RU"/>
        </w:rPr>
        <w:t>II</w:t>
      </w: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(краевого) этапа Конкурса, включает следующие этапы:</w:t>
      </w:r>
    </w:p>
    <w:p w:rsidR="00B33D92" w:rsidRPr="00B33D92" w:rsidRDefault="00B33D92" w:rsidP="00B33D92">
      <w:pPr>
        <w:widowControl w:val="0"/>
        <w:numPr>
          <w:ilvl w:val="0"/>
          <w:numId w:val="3"/>
        </w:numPr>
        <w:tabs>
          <w:tab w:val="left" w:pos="284"/>
          <w:tab w:val="left" w:pos="951"/>
          <w:tab w:val="left" w:pos="1418"/>
        </w:tabs>
        <w:spacing w:after="0" w:line="240" w:lineRule="auto"/>
        <w:ind w:firstLine="709"/>
        <w:jc w:val="both"/>
        <w:rPr>
          <w:rFonts w:ascii="Tahoma" w:eastAsia="Tahoma" w:hAnsi="Tahoma" w:cs="Tahoma"/>
          <w:sz w:val="24"/>
          <w:szCs w:val="24"/>
          <w:lang w:eastAsia="ru-RU" w:bidi="ru-RU"/>
        </w:rPr>
      </w:pP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по итогам первого заочного тура конкурсанту выставляется оценка, представляющая собой сумму средних арифметических баллов, начисленных жюри Конкурса;</w:t>
      </w:r>
    </w:p>
    <w:p w:rsidR="00B33D92" w:rsidRPr="00B33D92" w:rsidRDefault="00B33D92" w:rsidP="00B33D92">
      <w:pPr>
        <w:widowControl w:val="0"/>
        <w:numPr>
          <w:ilvl w:val="0"/>
          <w:numId w:val="3"/>
        </w:numPr>
        <w:tabs>
          <w:tab w:val="left" w:pos="284"/>
          <w:tab w:val="left" w:pos="951"/>
          <w:tab w:val="left" w:pos="1418"/>
        </w:tabs>
        <w:spacing w:after="0" w:line="240" w:lineRule="auto"/>
        <w:ind w:firstLine="709"/>
        <w:jc w:val="both"/>
        <w:rPr>
          <w:rFonts w:ascii="Tahoma" w:eastAsia="Tahoma" w:hAnsi="Tahoma" w:cs="Tahoma"/>
          <w:sz w:val="24"/>
          <w:szCs w:val="24"/>
          <w:lang w:eastAsia="ru-RU" w:bidi="ru-RU"/>
        </w:rPr>
      </w:pP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по итогам второго очного тура конкурсанту выставляется оценка, представляющая собой сумму средних арифметических баллов за каждое конкурсное испытание, начисленных ему всеми членами жюри Конкурса;</w:t>
      </w:r>
    </w:p>
    <w:p w:rsidR="00B33D92" w:rsidRPr="00B33D92" w:rsidRDefault="00B33D92" w:rsidP="00B33D92">
      <w:pPr>
        <w:widowControl w:val="0"/>
        <w:tabs>
          <w:tab w:val="left" w:pos="284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lastRenderedPageBreak/>
        <w:t>‒</w:t>
      </w: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ab/>
        <w:t xml:space="preserve">десять конкурсантов, набравших наибольшее количество баллов по сумме результатов первого заочного тура, объявляются лауреатами </w:t>
      </w:r>
      <w:r w:rsidRPr="00B33D92">
        <w:rPr>
          <w:rFonts w:ascii="Times New Roman" w:eastAsia="Tahoma" w:hAnsi="Times New Roman" w:cs="Times New Roman"/>
          <w:sz w:val="28"/>
          <w:szCs w:val="28"/>
          <w:lang w:val="en-US" w:eastAsia="ru-RU" w:bidi="ru-RU"/>
        </w:rPr>
        <w:t>II</w:t>
      </w:r>
      <w:r w:rsidRPr="00B33D92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(краевого) этапа Конкурса и становятся участниками второго очного тура.</w:t>
      </w:r>
    </w:p>
    <w:p w:rsidR="00B33D92" w:rsidRPr="00B33D92" w:rsidRDefault="00B33D92" w:rsidP="00B33D92">
      <w:pPr>
        <w:widowControl w:val="0"/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center"/>
        <w:rPr>
          <w:rFonts w:ascii="Times New Roman" w:eastAsia="Tahoma" w:hAnsi="Times New Roman" w:cs="Times New Roman"/>
          <w:bCs/>
          <w:color w:val="000000"/>
          <w:sz w:val="28"/>
          <w:szCs w:val="32"/>
          <w:lang w:eastAsia="ru-RU" w:bidi="ru-RU"/>
        </w:rPr>
      </w:pPr>
      <w:r w:rsidRPr="00B33D92">
        <w:rPr>
          <w:rFonts w:ascii="Times New Roman" w:eastAsia="Tahoma" w:hAnsi="Times New Roman" w:cs="Times New Roman"/>
          <w:bCs/>
          <w:color w:val="000000"/>
          <w:sz w:val="28"/>
          <w:szCs w:val="32"/>
          <w:lang w:val="en-US" w:eastAsia="ru-RU" w:bidi="ru-RU"/>
        </w:rPr>
        <w:t>V</w:t>
      </w:r>
      <w:r w:rsidRPr="00B33D92">
        <w:rPr>
          <w:rFonts w:ascii="Times New Roman" w:eastAsia="Tahoma" w:hAnsi="Times New Roman" w:cs="Times New Roman"/>
          <w:bCs/>
          <w:color w:val="000000"/>
          <w:sz w:val="28"/>
          <w:szCs w:val="32"/>
          <w:lang w:eastAsia="ru-RU" w:bidi="ru-RU"/>
        </w:rPr>
        <w:t>. Подведение итогов и награждение победителей Конкурса</w:t>
      </w:r>
    </w:p>
    <w:p w:rsidR="00B33D92" w:rsidRPr="00B33D92" w:rsidRDefault="00B33D92" w:rsidP="00B33D92">
      <w:pPr>
        <w:widowControl w:val="0"/>
        <w:tabs>
          <w:tab w:val="left" w:pos="284"/>
          <w:tab w:val="left" w:pos="1418"/>
        </w:tabs>
        <w:spacing w:after="0" w:line="240" w:lineRule="auto"/>
        <w:ind w:firstLine="709"/>
        <w:jc w:val="center"/>
        <w:rPr>
          <w:rFonts w:ascii="Tahoma" w:eastAsia="Tahoma" w:hAnsi="Tahoma" w:cs="Tahoma"/>
          <w:bCs/>
          <w:color w:val="000000"/>
          <w:sz w:val="28"/>
          <w:szCs w:val="28"/>
          <w:lang w:eastAsia="ru-RU" w:bidi="ru-RU"/>
        </w:rPr>
      </w:pPr>
    </w:p>
    <w:p w:rsidR="00B33D92" w:rsidRPr="00B33D92" w:rsidRDefault="00B33D92" w:rsidP="00B33D92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D9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B33D92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Победителя Конкурса определяет оргкомитет конкурса.</w:t>
      </w:r>
    </w:p>
    <w:p w:rsidR="00B33D92" w:rsidRPr="00B33D92" w:rsidRDefault="00B33D92" w:rsidP="00B33D92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D92">
        <w:rPr>
          <w:rFonts w:ascii="Times New Roman" w:eastAsia="Times New Roman" w:hAnsi="Times New Roman" w:cs="Times New Roman"/>
          <w:spacing w:val="7"/>
          <w:sz w:val="28"/>
          <w:szCs w:val="24"/>
          <w:lang w:eastAsia="ru-RU"/>
        </w:rPr>
        <w:t xml:space="preserve">Победителем считается конкурсант, набравший </w:t>
      </w:r>
      <w:r w:rsidRPr="00B33D92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наибольшее количество баллов. Победителю </w:t>
      </w:r>
      <w:r w:rsidRPr="00B33D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присваивается звание </w:t>
      </w:r>
      <w:r w:rsidRPr="00B33D92">
        <w:rPr>
          <w:rFonts w:ascii="Times New Roman" w:eastAsia="Times New Roman" w:hAnsi="Times New Roman" w:cs="Times New Roman"/>
          <w:bCs/>
          <w:spacing w:val="3"/>
          <w:sz w:val="28"/>
          <w:szCs w:val="24"/>
          <w:lang w:eastAsia="ru-RU"/>
        </w:rPr>
        <w:t>«Лучший учитель основ безопасности жизнедеятельности</w:t>
      </w:r>
      <w:r w:rsidRPr="00B33D9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», ему</w:t>
      </w:r>
      <w:r w:rsidRPr="00B33D92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вручаются Почётный диплом 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D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ценный подарок, денежный приз.</w:t>
      </w:r>
    </w:p>
    <w:p w:rsidR="00B33D92" w:rsidRPr="00B33D92" w:rsidRDefault="00B33D92" w:rsidP="00B33D92">
      <w:pPr>
        <w:widowControl w:val="0"/>
        <w:shd w:val="clear" w:color="auto" w:fill="FFFFFF"/>
        <w:tabs>
          <w:tab w:val="left" w:pos="28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B33D92">
        <w:rPr>
          <w:rFonts w:ascii="Times New Roman" w:eastAsia="Tahoma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Участники </w:t>
      </w:r>
      <w:r w:rsidRPr="00B33D92">
        <w:rPr>
          <w:rFonts w:ascii="Times New Roman" w:eastAsia="Tahoma" w:hAnsi="Times New Roman" w:cs="Times New Roman"/>
          <w:color w:val="000000"/>
          <w:spacing w:val="2"/>
          <w:sz w:val="28"/>
          <w:szCs w:val="28"/>
          <w:lang w:val="en-US" w:eastAsia="ru-RU" w:bidi="ru-RU"/>
        </w:rPr>
        <w:t>II</w:t>
      </w:r>
      <w:r w:rsidRPr="00B33D92">
        <w:rPr>
          <w:rFonts w:ascii="Times New Roman" w:eastAsia="Tahoma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(краевого) этапа Конкурса, занявшие 2, 3 места объявляются призерами и награждаются Д</w:t>
      </w: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ипломами </w:t>
      </w: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B33D92">
        <w:rPr>
          <w:rFonts w:ascii="Times New Roman" w:eastAsia="Tahoma" w:hAnsi="Times New Roman" w:cs="Times New Roman"/>
          <w:bCs/>
          <w:color w:val="000000"/>
          <w:sz w:val="28"/>
          <w:szCs w:val="28"/>
          <w:lang w:val="en-US" w:eastAsia="ru-RU" w:bidi="ru-RU"/>
        </w:rPr>
        <w:t>III</w:t>
      </w:r>
      <w:r w:rsidRPr="00B33D92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B33D9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степени, ценными подарками, денежными призами.</w:t>
      </w:r>
    </w:p>
    <w:p w:rsidR="00B33D92" w:rsidRPr="00B33D92" w:rsidRDefault="00B33D92" w:rsidP="00B33D92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3D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Все участники </w:t>
      </w:r>
      <w:r w:rsidRPr="00B33D9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 w:rsidRPr="00B33D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(краевого) этапа Конкурса</w:t>
      </w:r>
      <w:r w:rsidRPr="00B33D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награждаются дипломами лауреатов </w:t>
      </w:r>
      <w:r w:rsidRPr="00B33D9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 w:rsidRPr="00B33D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(краевого) этапа Конкурса.</w:t>
      </w:r>
    </w:p>
    <w:p w:rsidR="00B33D92" w:rsidRPr="00B33D92" w:rsidRDefault="00B33D92" w:rsidP="00B33D92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D92" w:rsidRPr="00B33D92" w:rsidRDefault="00B33D92" w:rsidP="00B33D92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Министерство, СКИРО ПК и ПРО, Профсоюз, государственные и общественные организации, частные лица могут устанавливать индивидуальные призы победителям, призерам, лауреатам и другим участникам Конкурса.</w:t>
      </w:r>
    </w:p>
    <w:p w:rsidR="00B33D92" w:rsidRPr="00B33D92" w:rsidRDefault="00B33D92" w:rsidP="00B33D92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D92" w:rsidRPr="00B33D92" w:rsidRDefault="00B33D92" w:rsidP="00B33D92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3D9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B33D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Итоги Конкурса размещаются на сайте министерства и 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СКИРО ПК и ПРО.</w:t>
      </w:r>
      <w:r w:rsidRPr="00B33D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B33D92" w:rsidRPr="00B33D92" w:rsidRDefault="00B33D92" w:rsidP="00B33D92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3D92" w:rsidRPr="00B33D92" w:rsidRDefault="00B33D92" w:rsidP="00B33D92">
      <w:pPr>
        <w:tabs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</w:t>
      </w:r>
      <w:r w:rsidRPr="00B33D9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 w:rsidRPr="00B33D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(краевого) этапа Конкурса</w:t>
      </w:r>
      <w:r w:rsidRPr="00B3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бюджета Ставропольского края.</w:t>
      </w:r>
    </w:p>
    <w:p w:rsidR="00B33D92" w:rsidRPr="00B33D92" w:rsidRDefault="00B33D92" w:rsidP="00B33D92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D92" w:rsidRPr="00B33D92" w:rsidRDefault="00B33D92" w:rsidP="00B33D92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D92" w:rsidRPr="00B33D92" w:rsidRDefault="00B33D92" w:rsidP="00B33D92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D92" w:rsidRPr="00B33D92" w:rsidRDefault="00B33D92" w:rsidP="00B33D92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D92" w:rsidRPr="00B33D92" w:rsidRDefault="00B33D92" w:rsidP="00B3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</w:pPr>
      <w:r w:rsidRPr="00B33D92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>________________</w:t>
      </w:r>
    </w:p>
    <w:p w:rsidR="00B33D92" w:rsidRPr="00B33D92" w:rsidRDefault="00B33D92" w:rsidP="00B33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23" w:rsidRPr="00B33D92" w:rsidRDefault="00F7219C" w:rsidP="00B33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15223" w:rsidRPr="00B33D92" w:rsidSect="00B33D9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28" w:rsidRDefault="001E5928" w:rsidP="00B33D92">
      <w:pPr>
        <w:spacing w:after="0" w:line="240" w:lineRule="auto"/>
      </w:pPr>
      <w:r>
        <w:separator/>
      </w:r>
    </w:p>
  </w:endnote>
  <w:endnote w:type="continuationSeparator" w:id="0">
    <w:p w:rsidR="001E5928" w:rsidRDefault="001E5928" w:rsidP="00B3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28" w:rsidRDefault="001E5928" w:rsidP="00B33D92">
      <w:pPr>
        <w:spacing w:after="0" w:line="240" w:lineRule="auto"/>
      </w:pPr>
      <w:r>
        <w:separator/>
      </w:r>
    </w:p>
  </w:footnote>
  <w:footnote w:type="continuationSeparator" w:id="0">
    <w:p w:rsidR="001E5928" w:rsidRDefault="001E5928" w:rsidP="00B3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059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33D92" w:rsidRPr="00B33D92" w:rsidRDefault="00B33D92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B33D92">
          <w:rPr>
            <w:rFonts w:ascii="Times New Roman" w:hAnsi="Times New Roman" w:cs="Times New Roman"/>
            <w:sz w:val="28"/>
          </w:rPr>
          <w:fldChar w:fldCharType="begin"/>
        </w:r>
        <w:r w:rsidRPr="00B33D92">
          <w:rPr>
            <w:rFonts w:ascii="Times New Roman" w:hAnsi="Times New Roman" w:cs="Times New Roman"/>
            <w:sz w:val="28"/>
          </w:rPr>
          <w:instrText>PAGE   \* MERGEFORMAT</w:instrText>
        </w:r>
        <w:r w:rsidRPr="00B33D92">
          <w:rPr>
            <w:rFonts w:ascii="Times New Roman" w:hAnsi="Times New Roman" w:cs="Times New Roman"/>
            <w:sz w:val="28"/>
          </w:rPr>
          <w:fldChar w:fldCharType="separate"/>
        </w:r>
        <w:r w:rsidR="00F7219C">
          <w:rPr>
            <w:rFonts w:ascii="Times New Roman" w:hAnsi="Times New Roman" w:cs="Times New Roman"/>
            <w:noProof/>
            <w:sz w:val="28"/>
          </w:rPr>
          <w:t>7</w:t>
        </w:r>
        <w:r w:rsidRPr="00B33D9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33D92" w:rsidRDefault="00B33D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AD5"/>
    <w:multiLevelType w:val="hybridMultilevel"/>
    <w:tmpl w:val="249A9DE6"/>
    <w:lvl w:ilvl="0" w:tplc="5DA27E5C">
      <w:start w:val="1"/>
      <w:numFmt w:val="bullet"/>
      <w:lvlText w:val="‒"/>
      <w:lvlJc w:val="left"/>
      <w:pPr>
        <w:ind w:left="13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 w15:restartNumberingAfterBreak="0">
    <w:nsid w:val="0E6E50C4"/>
    <w:multiLevelType w:val="hybridMultilevel"/>
    <w:tmpl w:val="43462894"/>
    <w:lvl w:ilvl="0" w:tplc="5DA27E5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1D23E9"/>
    <w:multiLevelType w:val="hybridMultilevel"/>
    <w:tmpl w:val="D2FA5578"/>
    <w:lvl w:ilvl="0" w:tplc="631813A6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B1DDC"/>
    <w:multiLevelType w:val="hybridMultilevel"/>
    <w:tmpl w:val="5740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44FDC"/>
    <w:multiLevelType w:val="hybridMultilevel"/>
    <w:tmpl w:val="D9CAB126"/>
    <w:lvl w:ilvl="0" w:tplc="C23AD2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94FAF"/>
    <w:multiLevelType w:val="hybridMultilevel"/>
    <w:tmpl w:val="650298DE"/>
    <w:lvl w:ilvl="0" w:tplc="5DA27E5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A83D77"/>
    <w:multiLevelType w:val="hybridMultilevel"/>
    <w:tmpl w:val="60BA40A2"/>
    <w:lvl w:ilvl="0" w:tplc="5DA27E5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D5F0F"/>
    <w:multiLevelType w:val="hybridMultilevel"/>
    <w:tmpl w:val="1406779A"/>
    <w:lvl w:ilvl="0" w:tplc="5DA27E5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A22C91"/>
    <w:multiLevelType w:val="hybridMultilevel"/>
    <w:tmpl w:val="0A0E38E4"/>
    <w:lvl w:ilvl="0" w:tplc="5DA27E5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4F7123"/>
    <w:multiLevelType w:val="multilevel"/>
    <w:tmpl w:val="2E3ABA4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123CD9"/>
    <w:multiLevelType w:val="hybridMultilevel"/>
    <w:tmpl w:val="34E24390"/>
    <w:lvl w:ilvl="0" w:tplc="5DA27E5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A314CA"/>
    <w:multiLevelType w:val="hybridMultilevel"/>
    <w:tmpl w:val="89EA62CA"/>
    <w:lvl w:ilvl="0" w:tplc="5DA27E5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E27037"/>
    <w:multiLevelType w:val="hybridMultilevel"/>
    <w:tmpl w:val="589A978E"/>
    <w:lvl w:ilvl="0" w:tplc="5DA27E5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6A"/>
    <w:rsid w:val="0000341F"/>
    <w:rsid w:val="001E5928"/>
    <w:rsid w:val="004E4DEE"/>
    <w:rsid w:val="005F35F5"/>
    <w:rsid w:val="00B33D92"/>
    <w:rsid w:val="00C70A6A"/>
    <w:rsid w:val="00C77DBF"/>
    <w:rsid w:val="00DE4FEE"/>
    <w:rsid w:val="00EB6E1D"/>
    <w:rsid w:val="00F7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98C5"/>
  <w15:docId w15:val="{7E26EA27-99D5-4231-A513-BCC2E978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D92"/>
  </w:style>
  <w:style w:type="paragraph" w:styleId="a5">
    <w:name w:val="footer"/>
    <w:basedOn w:val="a"/>
    <w:link w:val="a6"/>
    <w:uiPriority w:val="99"/>
    <w:unhideWhenUsed/>
    <w:rsid w:val="00B3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D92"/>
  </w:style>
  <w:style w:type="paragraph" w:styleId="a7">
    <w:name w:val="Balloon Text"/>
    <w:basedOn w:val="a"/>
    <w:link w:val="a8"/>
    <w:uiPriority w:val="99"/>
    <w:semiHidden/>
    <w:unhideWhenUsed/>
    <w:rsid w:val="00F7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Шахмуратова Любовь Владимировна</dc:creator>
  <cp:keywords/>
  <dc:description/>
  <cp:lastModifiedBy>PC-254</cp:lastModifiedBy>
  <cp:revision>5</cp:revision>
  <cp:lastPrinted>2022-09-13T09:09:00Z</cp:lastPrinted>
  <dcterms:created xsi:type="dcterms:W3CDTF">2022-09-06T14:45:00Z</dcterms:created>
  <dcterms:modified xsi:type="dcterms:W3CDTF">2022-09-13T09:09:00Z</dcterms:modified>
</cp:coreProperties>
</file>